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D241F" w14:textId="752E2D6A" w:rsidR="005C1F8A" w:rsidRPr="00382DA6" w:rsidRDefault="005C1F8A" w:rsidP="008045BD">
      <w:pPr>
        <w:pBdr>
          <w:bottom w:val="single" w:sz="4" w:space="1" w:color="0070C0"/>
        </w:pBdr>
        <w:spacing w:after="0"/>
        <w:jc w:val="right"/>
        <w:rPr>
          <w:rFonts w:cs="Calibri"/>
          <w:color w:val="808080"/>
          <w:sz w:val="56"/>
          <w:szCs w:val="18"/>
          <w:lang w:val="es-PR"/>
        </w:rPr>
      </w:pPr>
      <w:r w:rsidRPr="00382DA6">
        <w:rPr>
          <w:rFonts w:cs="Calibri"/>
          <w:noProof/>
          <w:color w:val="0070C0"/>
          <w:sz w:val="40"/>
          <w:szCs w:val="28"/>
        </w:rPr>
        <w:drawing>
          <wp:anchor distT="0" distB="0" distL="114300" distR="114300" simplePos="0" relativeHeight="251659264" behindDoc="0" locked="0" layoutInCell="1" allowOverlap="1" wp14:anchorId="6FAF41D4" wp14:editId="093EA0D3">
            <wp:simplePos x="0" y="0"/>
            <wp:positionH relativeFrom="margin">
              <wp:align>left</wp:align>
            </wp:positionH>
            <wp:positionV relativeFrom="paragraph">
              <wp:posOffset>-543560</wp:posOffset>
            </wp:positionV>
            <wp:extent cx="893617"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17"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7C9">
        <w:rPr>
          <w:rFonts w:cs="Calibri"/>
          <w:noProof/>
          <w:color w:val="0070C0"/>
          <w:sz w:val="40"/>
          <w:szCs w:val="28"/>
        </w:rPr>
        <w:t>SCILLSS Classroom Science Assessment Work</w:t>
      </w:r>
      <w:r w:rsidR="008045BD">
        <w:rPr>
          <w:rFonts w:cs="Calibri"/>
          <w:noProof/>
          <w:color w:val="0070C0"/>
          <w:sz w:val="40"/>
          <w:szCs w:val="28"/>
        </w:rPr>
        <w:t>s</w:t>
      </w:r>
      <w:r w:rsidR="00AE07C9">
        <w:rPr>
          <w:rFonts w:cs="Calibri"/>
          <w:noProof/>
          <w:color w:val="0070C0"/>
          <w:sz w:val="40"/>
          <w:szCs w:val="28"/>
        </w:rPr>
        <w:t>hop</w:t>
      </w:r>
    </w:p>
    <w:p w14:paraId="795BA1E6" w14:textId="05CE531C" w:rsidR="005A7955" w:rsidRPr="00382DA6" w:rsidRDefault="002F0305" w:rsidP="008045BD">
      <w:pPr>
        <w:pStyle w:val="Heading1"/>
        <w:spacing w:before="0"/>
        <w:rPr>
          <w:color w:val="0070C0"/>
        </w:rPr>
      </w:pPr>
      <w:r>
        <w:rPr>
          <w:color w:val="0070C0"/>
        </w:rPr>
        <w:t>H</w:t>
      </w:r>
      <w:r w:rsidR="006D55C2">
        <w:rPr>
          <w:color w:val="0070C0"/>
        </w:rPr>
        <w:t xml:space="preserve">igh </w:t>
      </w:r>
      <w:r>
        <w:rPr>
          <w:color w:val="0070C0"/>
        </w:rPr>
        <w:t>S</w:t>
      </w:r>
      <w:r w:rsidR="006D55C2">
        <w:rPr>
          <w:color w:val="0070C0"/>
        </w:rPr>
        <w:t>chool</w:t>
      </w:r>
      <w:r w:rsidR="008045BD">
        <w:rPr>
          <w:color w:val="0070C0"/>
        </w:rPr>
        <w:t xml:space="preserve"> Life Science </w:t>
      </w:r>
      <w:r w:rsidR="00382DA6" w:rsidRPr="00382DA6">
        <w:rPr>
          <w:color w:val="0070C0"/>
        </w:rPr>
        <w:t>Partially Completed Unpacking Tool</w:t>
      </w:r>
    </w:p>
    <w:tbl>
      <w:tblPr>
        <w:tblStyle w:val="TableGrid2"/>
        <w:tblW w:w="1373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07"/>
        <w:gridCol w:w="3452"/>
        <w:gridCol w:w="3836"/>
        <w:gridCol w:w="1918"/>
        <w:gridCol w:w="2620"/>
      </w:tblGrid>
      <w:tr w:rsidR="00382DA6" w:rsidRPr="005C1F8A" w14:paraId="75E5A260" w14:textId="77777777" w:rsidTr="00382DA6">
        <w:trPr>
          <w:trHeight w:val="295"/>
        </w:trPr>
        <w:tc>
          <w:tcPr>
            <w:tcW w:w="1907" w:type="dxa"/>
            <w:shd w:val="clear" w:color="auto" w:fill="auto"/>
          </w:tcPr>
          <w:p w14:paraId="701A835D" w14:textId="77777777" w:rsidR="00382DA6" w:rsidRPr="00382DA6" w:rsidRDefault="00382DA6" w:rsidP="002F0305">
            <w:pPr>
              <w:spacing w:after="0"/>
              <w:rPr>
                <w:rFonts w:cstheme="minorHAnsi"/>
                <w:b/>
                <w:szCs w:val="16"/>
              </w:rPr>
            </w:pPr>
            <w:r w:rsidRPr="00382DA6">
              <w:rPr>
                <w:rFonts w:cstheme="minorHAnsi"/>
                <w:b/>
                <w:szCs w:val="16"/>
              </w:rPr>
              <w:t xml:space="preserve">Grade:    </w:t>
            </w:r>
          </w:p>
        </w:tc>
        <w:tc>
          <w:tcPr>
            <w:tcW w:w="3452" w:type="dxa"/>
            <w:shd w:val="clear" w:color="auto" w:fill="auto"/>
          </w:tcPr>
          <w:p w14:paraId="442E783A" w14:textId="77777777" w:rsidR="00382DA6" w:rsidRPr="00382DA6" w:rsidRDefault="00382DA6" w:rsidP="002F0305">
            <w:pPr>
              <w:spacing w:after="0"/>
              <w:rPr>
                <w:rFonts w:cstheme="minorHAnsi"/>
                <w:bCs/>
                <w:szCs w:val="16"/>
              </w:rPr>
            </w:pPr>
            <w:r w:rsidRPr="00382DA6">
              <w:rPr>
                <w:rFonts w:cstheme="minorHAnsi"/>
                <w:bCs/>
                <w:szCs w:val="16"/>
              </w:rPr>
              <w:t>High School</w:t>
            </w:r>
          </w:p>
        </w:tc>
        <w:tc>
          <w:tcPr>
            <w:tcW w:w="3836" w:type="dxa"/>
            <w:shd w:val="clear" w:color="auto" w:fill="auto"/>
          </w:tcPr>
          <w:p w14:paraId="45C72336" w14:textId="77777777" w:rsidR="00382DA6" w:rsidRPr="00382DA6" w:rsidRDefault="00382DA6" w:rsidP="00F0779A">
            <w:pPr>
              <w:spacing w:after="60"/>
              <w:jc w:val="center"/>
              <w:rPr>
                <w:rFonts w:cstheme="minorHAnsi"/>
                <w:b/>
                <w:szCs w:val="16"/>
              </w:rPr>
            </w:pPr>
          </w:p>
        </w:tc>
        <w:tc>
          <w:tcPr>
            <w:tcW w:w="4538" w:type="dxa"/>
            <w:gridSpan w:val="2"/>
            <w:shd w:val="clear" w:color="auto" w:fill="auto"/>
          </w:tcPr>
          <w:p w14:paraId="039E95CE" w14:textId="77777777" w:rsidR="00382DA6" w:rsidRPr="00382DA6" w:rsidRDefault="00382DA6" w:rsidP="00F0779A">
            <w:pPr>
              <w:spacing w:after="60"/>
              <w:jc w:val="center"/>
              <w:rPr>
                <w:rFonts w:cstheme="minorHAnsi"/>
                <w:b/>
                <w:szCs w:val="16"/>
              </w:rPr>
            </w:pPr>
          </w:p>
        </w:tc>
      </w:tr>
      <w:tr w:rsidR="00AC2B1C" w:rsidRPr="005C1F8A" w14:paraId="39516E57" w14:textId="77777777" w:rsidTr="0015794C">
        <w:trPr>
          <w:trHeight w:val="295"/>
        </w:trPr>
        <w:tc>
          <w:tcPr>
            <w:tcW w:w="13733" w:type="dxa"/>
            <w:gridSpan w:val="5"/>
            <w:shd w:val="clear" w:color="auto" w:fill="auto"/>
          </w:tcPr>
          <w:p w14:paraId="7B16EB65" w14:textId="13043B9F" w:rsidR="00AC2B1C" w:rsidRPr="00382DA6" w:rsidRDefault="00AC2B1C" w:rsidP="00F0779A">
            <w:pPr>
              <w:spacing w:after="60"/>
              <w:rPr>
                <w:rFonts w:cstheme="minorHAnsi"/>
                <w:b/>
                <w:szCs w:val="16"/>
              </w:rPr>
            </w:pPr>
            <w:r>
              <w:rPr>
                <w:rFonts w:cs="Calibri"/>
                <w:b/>
              </w:rPr>
              <w:t xml:space="preserve">NGSS Performance Expectation: </w:t>
            </w:r>
            <w:r>
              <w:rPr>
                <w:rFonts w:cstheme="minorHAnsi"/>
                <w:b/>
                <w:szCs w:val="16"/>
              </w:rPr>
              <w:t>HS-LS4-5.</w:t>
            </w:r>
            <w:r w:rsidRPr="00382DA6">
              <w:rPr>
                <w:rFonts w:cstheme="minorHAnsi"/>
                <w:b/>
                <w:szCs w:val="16"/>
              </w:rPr>
              <w:t xml:space="preserve"> </w:t>
            </w:r>
            <w:r w:rsidRPr="00382DA6">
              <w:rPr>
                <w:rFonts w:cstheme="minorHAnsi"/>
                <w:bCs/>
                <w:szCs w:val="16"/>
              </w:rPr>
              <w:t>Evaluate the evidence supporting claims that changes in environmental conditions may result in: (1) increases in the number of individuals of some species, (2) the emergence of new species over time, and (3) the extinction of other species.</w:t>
            </w:r>
          </w:p>
        </w:tc>
      </w:tr>
      <w:tr w:rsidR="00382DA6" w:rsidRPr="005C1F8A" w14:paraId="74DDBA1C" w14:textId="77777777" w:rsidTr="00382DA6">
        <w:trPr>
          <w:trHeight w:val="295"/>
        </w:trPr>
        <w:tc>
          <w:tcPr>
            <w:tcW w:w="1907" w:type="dxa"/>
            <w:vMerge w:val="restart"/>
            <w:shd w:val="clear" w:color="auto" w:fill="auto"/>
          </w:tcPr>
          <w:p w14:paraId="0402C1C5" w14:textId="77777777" w:rsidR="00382DA6" w:rsidRPr="00382DA6" w:rsidRDefault="00382DA6" w:rsidP="00F0779A">
            <w:pPr>
              <w:jc w:val="center"/>
              <w:rPr>
                <w:rFonts w:cstheme="minorHAnsi"/>
                <w:b/>
                <w:szCs w:val="16"/>
              </w:rPr>
            </w:pPr>
          </w:p>
        </w:tc>
        <w:tc>
          <w:tcPr>
            <w:tcW w:w="3452" w:type="dxa"/>
            <w:shd w:val="clear" w:color="auto" w:fill="0070C0"/>
          </w:tcPr>
          <w:p w14:paraId="78D064F3" w14:textId="77777777" w:rsidR="00382DA6" w:rsidRPr="00382DA6" w:rsidRDefault="00382DA6" w:rsidP="00F0779A">
            <w:pPr>
              <w:spacing w:after="60"/>
              <w:jc w:val="center"/>
              <w:rPr>
                <w:rFonts w:cstheme="minorHAnsi"/>
                <w:b/>
                <w:szCs w:val="16"/>
              </w:rPr>
            </w:pPr>
            <w:r w:rsidRPr="00382DA6">
              <w:rPr>
                <w:rFonts w:cstheme="minorHAnsi"/>
                <w:b/>
                <w:szCs w:val="16"/>
              </w:rPr>
              <w:t>Science and Engineering Practices (SEP)</w:t>
            </w:r>
          </w:p>
        </w:tc>
        <w:tc>
          <w:tcPr>
            <w:tcW w:w="3836" w:type="dxa"/>
            <w:shd w:val="clear" w:color="auto" w:fill="FF9900"/>
          </w:tcPr>
          <w:p w14:paraId="6DBDBBEE" w14:textId="77777777" w:rsidR="00382DA6" w:rsidRPr="00382DA6" w:rsidRDefault="00382DA6" w:rsidP="00F0779A">
            <w:pPr>
              <w:spacing w:after="60"/>
              <w:jc w:val="center"/>
              <w:rPr>
                <w:rFonts w:cstheme="minorHAnsi"/>
                <w:b/>
                <w:szCs w:val="16"/>
              </w:rPr>
            </w:pPr>
            <w:r w:rsidRPr="00382DA6">
              <w:rPr>
                <w:rFonts w:cstheme="minorHAnsi"/>
                <w:b/>
                <w:szCs w:val="16"/>
              </w:rPr>
              <w:t>Disciplinary Core Ideas (DCI)</w:t>
            </w:r>
          </w:p>
        </w:tc>
        <w:tc>
          <w:tcPr>
            <w:tcW w:w="4538" w:type="dxa"/>
            <w:gridSpan w:val="2"/>
            <w:shd w:val="clear" w:color="auto" w:fill="D6E3BC" w:themeFill="accent3" w:themeFillTint="66"/>
          </w:tcPr>
          <w:p w14:paraId="22DF8AD4" w14:textId="77777777" w:rsidR="00382DA6" w:rsidRPr="00382DA6" w:rsidRDefault="00382DA6" w:rsidP="00F0779A">
            <w:pPr>
              <w:spacing w:after="60"/>
              <w:jc w:val="center"/>
              <w:rPr>
                <w:rFonts w:cstheme="minorHAnsi"/>
                <w:b/>
                <w:szCs w:val="16"/>
              </w:rPr>
            </w:pPr>
            <w:r w:rsidRPr="00382DA6">
              <w:rPr>
                <w:rFonts w:cstheme="minorHAnsi"/>
                <w:b/>
                <w:szCs w:val="16"/>
              </w:rPr>
              <w:t>Crosscutting Concepts (CCC)</w:t>
            </w:r>
          </w:p>
        </w:tc>
      </w:tr>
      <w:tr w:rsidR="00382DA6" w:rsidRPr="005C1F8A" w14:paraId="09ED63EC" w14:textId="77777777" w:rsidTr="00382DA6">
        <w:trPr>
          <w:trHeight w:val="2545"/>
        </w:trPr>
        <w:tc>
          <w:tcPr>
            <w:tcW w:w="1907" w:type="dxa"/>
            <w:vMerge/>
            <w:shd w:val="clear" w:color="auto" w:fill="auto"/>
          </w:tcPr>
          <w:p w14:paraId="7939AEDE" w14:textId="77777777" w:rsidR="00382DA6" w:rsidRPr="00382DA6" w:rsidRDefault="00382DA6" w:rsidP="00F0779A">
            <w:pPr>
              <w:rPr>
                <w:rFonts w:cstheme="minorHAnsi"/>
                <w:szCs w:val="16"/>
              </w:rPr>
            </w:pPr>
          </w:p>
        </w:tc>
        <w:tc>
          <w:tcPr>
            <w:tcW w:w="3452" w:type="dxa"/>
            <w:shd w:val="clear" w:color="auto" w:fill="DBE5F1" w:themeFill="accent1" w:themeFillTint="33"/>
          </w:tcPr>
          <w:p w14:paraId="34F66DAA" w14:textId="77777777" w:rsidR="00382DA6" w:rsidRPr="00382DA6" w:rsidRDefault="00382DA6" w:rsidP="00F0779A">
            <w:pPr>
              <w:spacing w:after="60"/>
              <w:rPr>
                <w:rFonts w:cstheme="minorHAnsi"/>
                <w:b/>
                <w:szCs w:val="16"/>
              </w:rPr>
            </w:pPr>
            <w:r w:rsidRPr="00382DA6">
              <w:rPr>
                <w:rFonts w:cstheme="minorHAnsi"/>
                <w:b/>
                <w:szCs w:val="16"/>
              </w:rPr>
              <w:t>SEP:</w:t>
            </w:r>
            <w:r w:rsidRPr="00382DA6">
              <w:rPr>
                <w:rFonts w:cstheme="minorHAnsi"/>
                <w:szCs w:val="16"/>
              </w:rPr>
              <w:t xml:space="preserve"> </w:t>
            </w:r>
            <w:r w:rsidRPr="00382DA6">
              <w:rPr>
                <w:rFonts w:cstheme="minorHAnsi"/>
                <w:b/>
                <w:szCs w:val="16"/>
              </w:rPr>
              <w:t>Engaging in Argument from Evidence</w:t>
            </w:r>
          </w:p>
          <w:p w14:paraId="6CD9E5B3" w14:textId="77777777" w:rsidR="00382DA6" w:rsidRPr="00382DA6" w:rsidRDefault="00382DA6" w:rsidP="00F0779A">
            <w:pPr>
              <w:spacing w:after="60"/>
              <w:rPr>
                <w:rFonts w:cstheme="minorHAnsi"/>
                <w:szCs w:val="16"/>
              </w:rPr>
            </w:pPr>
            <w:r w:rsidRPr="00382DA6">
              <w:rPr>
                <w:rFonts w:cstheme="minorHAnsi"/>
                <w:szCs w:val="16"/>
              </w:rPr>
              <w:t>Evaluate the evidence behind currently accepted explanations or solutions to determine the merits of arguments.</w:t>
            </w:r>
          </w:p>
        </w:tc>
        <w:tc>
          <w:tcPr>
            <w:tcW w:w="3836" w:type="dxa"/>
            <w:shd w:val="clear" w:color="auto" w:fill="F2DBDB" w:themeFill="accent2" w:themeFillTint="33"/>
          </w:tcPr>
          <w:p w14:paraId="7E4E0726" w14:textId="77777777" w:rsidR="00382DA6" w:rsidRPr="00382DA6" w:rsidRDefault="00382DA6" w:rsidP="00F0779A">
            <w:pPr>
              <w:spacing w:after="60"/>
              <w:rPr>
                <w:rFonts w:cstheme="minorHAnsi"/>
                <w:b/>
                <w:szCs w:val="16"/>
              </w:rPr>
            </w:pPr>
            <w:r w:rsidRPr="00382DA6">
              <w:rPr>
                <w:rFonts w:cstheme="minorHAnsi"/>
                <w:b/>
                <w:szCs w:val="16"/>
              </w:rPr>
              <w:t>DCI:</w:t>
            </w:r>
            <w:r w:rsidRPr="00382DA6">
              <w:rPr>
                <w:rFonts w:cstheme="minorHAnsi"/>
                <w:szCs w:val="16"/>
              </w:rPr>
              <w:t xml:space="preserve"> </w:t>
            </w:r>
            <w:r w:rsidRPr="00382DA6">
              <w:rPr>
                <w:rFonts w:cstheme="minorHAnsi"/>
                <w:b/>
                <w:szCs w:val="16"/>
              </w:rPr>
              <w:t>LS4.C: Adaptation</w:t>
            </w:r>
          </w:p>
          <w:p w14:paraId="12753837" w14:textId="77777777" w:rsidR="00382DA6" w:rsidRPr="00382DA6" w:rsidRDefault="00382DA6" w:rsidP="00382DA6">
            <w:pPr>
              <w:pStyle w:val="ListParagraph"/>
              <w:numPr>
                <w:ilvl w:val="0"/>
                <w:numId w:val="8"/>
              </w:numPr>
              <w:spacing w:after="60"/>
              <w:ind w:left="360"/>
              <w:rPr>
                <w:rFonts w:cstheme="minorHAnsi"/>
                <w:bCs/>
                <w:szCs w:val="16"/>
              </w:rPr>
            </w:pPr>
            <w:r w:rsidRPr="00382DA6">
              <w:rPr>
                <w:rFonts w:cstheme="minorHAnsi"/>
                <w:bCs/>
                <w:szCs w:val="16"/>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w:t>
            </w:r>
          </w:p>
          <w:p w14:paraId="35FA4FC0" w14:textId="77777777" w:rsidR="00382DA6" w:rsidRPr="00382DA6" w:rsidRDefault="00382DA6" w:rsidP="00382DA6">
            <w:pPr>
              <w:pStyle w:val="ListParagraph"/>
              <w:numPr>
                <w:ilvl w:val="0"/>
                <w:numId w:val="8"/>
              </w:numPr>
              <w:spacing w:after="60"/>
              <w:ind w:left="360"/>
              <w:rPr>
                <w:rFonts w:cstheme="minorHAnsi"/>
                <w:bCs/>
                <w:szCs w:val="16"/>
              </w:rPr>
            </w:pPr>
            <w:r w:rsidRPr="00382DA6">
              <w:rPr>
                <w:rFonts w:cstheme="minorHAnsi"/>
                <w:bCs/>
                <w:szCs w:val="16"/>
              </w:rPr>
              <w:t>Species become extinct because they can no longer survive and reproduce in their altered environment. If members cannot adjust to change that is too fast or drastic, the opportunity for the species’ evolution is lost.</w:t>
            </w:r>
          </w:p>
        </w:tc>
        <w:tc>
          <w:tcPr>
            <w:tcW w:w="4538" w:type="dxa"/>
            <w:gridSpan w:val="2"/>
            <w:shd w:val="clear" w:color="auto" w:fill="EAF1DD" w:themeFill="accent3" w:themeFillTint="33"/>
          </w:tcPr>
          <w:p w14:paraId="5ED25450" w14:textId="77777777" w:rsidR="00382DA6" w:rsidRPr="00382DA6" w:rsidRDefault="00382DA6" w:rsidP="00F0779A">
            <w:pPr>
              <w:spacing w:after="60"/>
              <w:rPr>
                <w:rFonts w:cstheme="minorHAnsi"/>
                <w:b/>
                <w:szCs w:val="16"/>
              </w:rPr>
            </w:pPr>
            <w:r w:rsidRPr="00382DA6">
              <w:rPr>
                <w:rFonts w:cstheme="minorHAnsi"/>
                <w:b/>
                <w:szCs w:val="16"/>
              </w:rPr>
              <w:t>CCC:</w:t>
            </w:r>
            <w:r w:rsidRPr="00382DA6">
              <w:rPr>
                <w:rFonts w:cstheme="minorHAnsi"/>
                <w:szCs w:val="16"/>
              </w:rPr>
              <w:t xml:space="preserve"> </w:t>
            </w:r>
            <w:r w:rsidRPr="00382DA6">
              <w:rPr>
                <w:rFonts w:cstheme="minorHAnsi"/>
                <w:b/>
                <w:szCs w:val="16"/>
              </w:rPr>
              <w:t>Cause and Effect</w:t>
            </w:r>
          </w:p>
          <w:p w14:paraId="45F9598E" w14:textId="77777777" w:rsidR="00382DA6" w:rsidRPr="00382DA6" w:rsidRDefault="00382DA6" w:rsidP="00F0779A">
            <w:pPr>
              <w:spacing w:after="60"/>
              <w:rPr>
                <w:rFonts w:cstheme="minorHAnsi"/>
                <w:bCs/>
                <w:szCs w:val="16"/>
              </w:rPr>
            </w:pPr>
            <w:r w:rsidRPr="00382DA6">
              <w:rPr>
                <w:rFonts w:cstheme="minorHAnsi"/>
                <w:bCs/>
                <w:szCs w:val="16"/>
              </w:rPr>
              <w:t>Empirical evidence is required to differentiate between cause and correlation and make claims about specific causes and effects.</w:t>
            </w:r>
          </w:p>
        </w:tc>
      </w:tr>
      <w:tr w:rsidR="00382DA6" w:rsidRPr="005C1F8A" w14:paraId="6CFAF34E" w14:textId="77777777" w:rsidTr="00382DA6">
        <w:trPr>
          <w:trHeight w:val="3090"/>
        </w:trPr>
        <w:tc>
          <w:tcPr>
            <w:tcW w:w="1907" w:type="dxa"/>
          </w:tcPr>
          <w:p w14:paraId="731F0536" w14:textId="77777777" w:rsidR="00382DA6" w:rsidRPr="00382DA6" w:rsidRDefault="00382DA6" w:rsidP="00F0779A">
            <w:pPr>
              <w:rPr>
                <w:rFonts w:cstheme="minorHAnsi"/>
                <w:b/>
                <w:szCs w:val="16"/>
              </w:rPr>
            </w:pPr>
            <w:r w:rsidRPr="00382DA6">
              <w:rPr>
                <w:rFonts w:cstheme="minorHAnsi"/>
                <w:b/>
                <w:szCs w:val="16"/>
              </w:rPr>
              <w:lastRenderedPageBreak/>
              <w:t>Key Aspects</w:t>
            </w:r>
          </w:p>
        </w:tc>
        <w:tc>
          <w:tcPr>
            <w:tcW w:w="3452" w:type="dxa"/>
            <w:shd w:val="clear" w:color="auto" w:fill="DBE5F1" w:themeFill="accent1" w:themeFillTint="33"/>
          </w:tcPr>
          <w:p w14:paraId="0817D677" w14:textId="77777777" w:rsidR="00382DA6" w:rsidRPr="00382DA6" w:rsidRDefault="00382DA6" w:rsidP="00382DA6">
            <w:pPr>
              <w:pStyle w:val="ListParagraph"/>
              <w:numPr>
                <w:ilvl w:val="0"/>
                <w:numId w:val="5"/>
              </w:numPr>
              <w:rPr>
                <w:rFonts w:cstheme="minorHAnsi"/>
                <w:szCs w:val="16"/>
              </w:rPr>
            </w:pPr>
            <w:r w:rsidRPr="00382DA6">
              <w:rPr>
                <w:rFonts w:cstheme="minorHAnsi"/>
                <w:szCs w:val="16"/>
              </w:rPr>
              <w:t>Evaluate arguments about a natural phenomenon based on scientific concepts, principles, and big ideas.</w:t>
            </w:r>
          </w:p>
          <w:p w14:paraId="158B51CC" w14:textId="77777777" w:rsidR="00382DA6" w:rsidRPr="00382DA6" w:rsidRDefault="00382DA6" w:rsidP="00382DA6">
            <w:pPr>
              <w:pStyle w:val="ListParagraph"/>
              <w:numPr>
                <w:ilvl w:val="0"/>
                <w:numId w:val="5"/>
              </w:numPr>
              <w:spacing w:after="60" w:line="240" w:lineRule="auto"/>
              <w:rPr>
                <w:rFonts w:cstheme="minorHAnsi"/>
                <w:b/>
                <w:szCs w:val="16"/>
              </w:rPr>
            </w:pPr>
            <w:r w:rsidRPr="00382DA6">
              <w:rPr>
                <w:rFonts w:cstheme="minorHAnsi"/>
                <w:szCs w:val="16"/>
              </w:rPr>
              <w:t xml:space="preserve">Use evidence to evaluate the merit of an argument. </w:t>
            </w:r>
          </w:p>
          <w:p w14:paraId="1CCDCC4A" w14:textId="77777777" w:rsidR="00382DA6" w:rsidRPr="00382DA6" w:rsidRDefault="00382DA6" w:rsidP="00F0779A">
            <w:pPr>
              <w:spacing w:after="60" w:line="240" w:lineRule="auto"/>
              <w:rPr>
                <w:rFonts w:cstheme="minorHAnsi"/>
                <w:b/>
                <w:szCs w:val="16"/>
              </w:rPr>
            </w:pPr>
          </w:p>
        </w:tc>
        <w:tc>
          <w:tcPr>
            <w:tcW w:w="3836" w:type="dxa"/>
            <w:shd w:val="clear" w:color="auto" w:fill="F2DBDB" w:themeFill="accent2" w:themeFillTint="33"/>
          </w:tcPr>
          <w:p w14:paraId="1E22E9CF" w14:textId="77777777" w:rsidR="00382DA6" w:rsidRPr="00382DA6" w:rsidRDefault="00382DA6" w:rsidP="00382DA6">
            <w:pPr>
              <w:pStyle w:val="ListParagraph"/>
              <w:numPr>
                <w:ilvl w:val="0"/>
                <w:numId w:val="6"/>
              </w:numPr>
              <w:spacing w:after="60" w:line="240" w:lineRule="auto"/>
              <w:rPr>
                <w:rFonts w:cstheme="minorHAnsi"/>
                <w:szCs w:val="16"/>
              </w:rPr>
            </w:pPr>
            <w:r w:rsidRPr="00382DA6">
              <w:rPr>
                <w:rFonts w:cstheme="minorHAnsi"/>
                <w:szCs w:val="16"/>
              </w:rPr>
              <w:t>Naturally occurring changes in the physical environment may result in changes in the number of individuals of some species and emergence of new species over time.</w:t>
            </w:r>
          </w:p>
          <w:p w14:paraId="3C706325" w14:textId="77777777" w:rsidR="00382DA6" w:rsidRPr="00382DA6" w:rsidRDefault="00382DA6" w:rsidP="00382DA6">
            <w:pPr>
              <w:pStyle w:val="ListParagraph"/>
              <w:numPr>
                <w:ilvl w:val="0"/>
                <w:numId w:val="6"/>
              </w:numPr>
              <w:spacing w:after="60" w:line="240" w:lineRule="auto"/>
              <w:rPr>
                <w:rFonts w:cstheme="minorHAnsi"/>
                <w:szCs w:val="16"/>
              </w:rPr>
            </w:pPr>
            <w:r w:rsidRPr="00382DA6">
              <w:rPr>
                <w:rFonts w:cstheme="minorHAnsi"/>
                <w:szCs w:val="16"/>
              </w:rPr>
              <w:t>Changes in environmental conditions may result in increases in the number of individuals for some species.</w:t>
            </w:r>
          </w:p>
          <w:p w14:paraId="3E985E14" w14:textId="77777777" w:rsidR="00382DA6" w:rsidRPr="00382DA6" w:rsidRDefault="00382DA6" w:rsidP="00382DA6">
            <w:pPr>
              <w:pStyle w:val="ListParagraph"/>
              <w:numPr>
                <w:ilvl w:val="0"/>
                <w:numId w:val="6"/>
              </w:numPr>
              <w:spacing w:after="60" w:line="240" w:lineRule="auto"/>
              <w:rPr>
                <w:rFonts w:cstheme="minorHAnsi"/>
                <w:szCs w:val="16"/>
              </w:rPr>
            </w:pPr>
            <w:r w:rsidRPr="00382DA6">
              <w:rPr>
                <w:rFonts w:cstheme="minorHAnsi"/>
                <w:szCs w:val="16"/>
              </w:rPr>
              <w:t>There are causal links between environmental changes and changes in the number of individuals or species.</w:t>
            </w:r>
          </w:p>
          <w:p w14:paraId="765E04B9" w14:textId="77777777" w:rsidR="00382DA6" w:rsidRPr="00382DA6" w:rsidRDefault="00382DA6" w:rsidP="00382DA6">
            <w:pPr>
              <w:pStyle w:val="ListParagraph"/>
              <w:numPr>
                <w:ilvl w:val="0"/>
                <w:numId w:val="6"/>
              </w:numPr>
              <w:spacing w:after="60" w:line="240" w:lineRule="auto"/>
              <w:rPr>
                <w:rFonts w:cstheme="minorHAnsi"/>
                <w:szCs w:val="16"/>
              </w:rPr>
            </w:pPr>
            <w:r w:rsidRPr="00382DA6">
              <w:rPr>
                <w:rFonts w:cstheme="minorHAnsi"/>
                <w:bCs/>
                <w:szCs w:val="16"/>
              </w:rPr>
              <w:t>Species become extinct because they can no longer survive and reproduce in their altered environment.</w:t>
            </w:r>
          </w:p>
        </w:tc>
        <w:tc>
          <w:tcPr>
            <w:tcW w:w="4538" w:type="dxa"/>
            <w:gridSpan w:val="2"/>
            <w:shd w:val="clear" w:color="auto" w:fill="EAF1DD" w:themeFill="accent3" w:themeFillTint="33"/>
          </w:tcPr>
          <w:p w14:paraId="0FE816C9" w14:textId="77777777" w:rsidR="00382DA6" w:rsidRPr="00382DA6" w:rsidRDefault="00382DA6" w:rsidP="00382DA6">
            <w:pPr>
              <w:pStyle w:val="ListParagraph"/>
              <w:numPr>
                <w:ilvl w:val="0"/>
                <w:numId w:val="3"/>
              </w:numPr>
              <w:spacing w:after="60" w:line="240" w:lineRule="auto"/>
              <w:rPr>
                <w:rFonts w:cstheme="minorHAnsi"/>
                <w:szCs w:val="16"/>
              </w:rPr>
            </w:pPr>
            <w:r w:rsidRPr="00382DA6">
              <w:rPr>
                <w:rFonts w:cstheme="minorHAnsi"/>
                <w:szCs w:val="16"/>
              </w:rPr>
              <w:t>Phenomena may have more than one cause.</w:t>
            </w:r>
          </w:p>
          <w:p w14:paraId="55BECDF2" w14:textId="77777777" w:rsidR="00382DA6" w:rsidRPr="00382DA6" w:rsidRDefault="00382DA6" w:rsidP="00382DA6">
            <w:pPr>
              <w:pStyle w:val="ListParagraph"/>
              <w:numPr>
                <w:ilvl w:val="0"/>
                <w:numId w:val="3"/>
              </w:numPr>
              <w:spacing w:after="60" w:line="240" w:lineRule="auto"/>
              <w:rPr>
                <w:rFonts w:cstheme="minorHAnsi"/>
                <w:szCs w:val="16"/>
              </w:rPr>
            </w:pPr>
            <w:r w:rsidRPr="00382DA6">
              <w:rPr>
                <w:rFonts w:cstheme="minorHAnsi"/>
                <w:szCs w:val="16"/>
              </w:rPr>
              <w:t>Some cause and effect relationships in systems can only be described using probability.</w:t>
            </w:r>
          </w:p>
          <w:p w14:paraId="13EFAE35" w14:textId="77777777" w:rsidR="00382DA6" w:rsidRPr="00382DA6" w:rsidRDefault="00382DA6" w:rsidP="00382DA6">
            <w:pPr>
              <w:pStyle w:val="ListParagraph"/>
              <w:numPr>
                <w:ilvl w:val="0"/>
                <w:numId w:val="3"/>
              </w:numPr>
              <w:spacing w:after="60" w:line="240" w:lineRule="auto"/>
              <w:rPr>
                <w:rFonts w:cstheme="minorHAnsi"/>
                <w:szCs w:val="16"/>
              </w:rPr>
            </w:pPr>
            <w:r w:rsidRPr="00382DA6">
              <w:rPr>
                <w:rFonts w:cstheme="minorHAnsi"/>
                <w:bCs/>
                <w:szCs w:val="16"/>
              </w:rPr>
              <w:t xml:space="preserve">Empirical evidence is required to make claims about specific causes and effects. </w:t>
            </w:r>
          </w:p>
        </w:tc>
      </w:tr>
      <w:tr w:rsidR="00382DA6" w:rsidRPr="005C1F8A" w14:paraId="2E23D126" w14:textId="77777777" w:rsidTr="00AC2B1C">
        <w:trPr>
          <w:trHeight w:val="3090"/>
        </w:trPr>
        <w:tc>
          <w:tcPr>
            <w:tcW w:w="1907" w:type="dxa"/>
          </w:tcPr>
          <w:p w14:paraId="7254DF2F" w14:textId="77777777" w:rsidR="00382DA6" w:rsidRPr="00382DA6" w:rsidRDefault="00382DA6" w:rsidP="00F0779A">
            <w:pPr>
              <w:rPr>
                <w:rFonts w:cstheme="minorHAnsi"/>
                <w:b/>
                <w:szCs w:val="16"/>
              </w:rPr>
            </w:pPr>
            <w:r w:rsidRPr="00382DA6">
              <w:rPr>
                <w:rFonts w:cstheme="minorHAnsi"/>
                <w:b/>
                <w:szCs w:val="16"/>
              </w:rPr>
              <w:t>Prior Knowledge</w:t>
            </w:r>
          </w:p>
        </w:tc>
        <w:tc>
          <w:tcPr>
            <w:tcW w:w="3452" w:type="dxa"/>
            <w:shd w:val="clear" w:color="auto" w:fill="DBE5F1" w:themeFill="accent1" w:themeFillTint="33"/>
          </w:tcPr>
          <w:p w14:paraId="3D0304FC" w14:textId="77777777" w:rsidR="00382DA6" w:rsidRPr="00382DA6" w:rsidRDefault="00382DA6" w:rsidP="00382DA6">
            <w:pPr>
              <w:pStyle w:val="ListParagraph"/>
              <w:numPr>
                <w:ilvl w:val="0"/>
                <w:numId w:val="7"/>
              </w:numPr>
              <w:spacing w:after="60" w:line="240" w:lineRule="auto"/>
              <w:rPr>
                <w:rFonts w:cstheme="minorHAnsi"/>
                <w:szCs w:val="16"/>
              </w:rPr>
            </w:pPr>
            <w:r w:rsidRPr="00382DA6">
              <w:rPr>
                <w:rFonts w:cstheme="minorHAnsi"/>
                <w:szCs w:val="16"/>
              </w:rPr>
              <w:t>Use empirical evidence to construct an argument.</w:t>
            </w:r>
          </w:p>
          <w:p w14:paraId="37E31B94" w14:textId="77777777" w:rsidR="00382DA6" w:rsidRPr="00382DA6" w:rsidRDefault="00382DA6" w:rsidP="00382DA6">
            <w:pPr>
              <w:pStyle w:val="ListParagraph"/>
              <w:numPr>
                <w:ilvl w:val="0"/>
                <w:numId w:val="7"/>
              </w:numPr>
              <w:spacing w:after="60" w:line="240" w:lineRule="auto"/>
              <w:rPr>
                <w:rFonts w:cstheme="minorHAnsi"/>
                <w:szCs w:val="16"/>
              </w:rPr>
            </w:pPr>
            <w:r w:rsidRPr="00382DA6">
              <w:rPr>
                <w:rFonts w:cstheme="minorHAnsi"/>
                <w:szCs w:val="16"/>
              </w:rPr>
              <w:t>Use scientific reasoning to support an argument.</w:t>
            </w:r>
          </w:p>
          <w:p w14:paraId="1EA5C30D" w14:textId="77777777" w:rsidR="00382DA6" w:rsidRPr="00382DA6" w:rsidRDefault="00382DA6" w:rsidP="00382DA6">
            <w:pPr>
              <w:pStyle w:val="ListParagraph"/>
              <w:numPr>
                <w:ilvl w:val="0"/>
                <w:numId w:val="7"/>
              </w:numPr>
              <w:spacing w:after="60" w:line="240" w:lineRule="auto"/>
              <w:rPr>
                <w:rFonts w:cstheme="minorHAnsi"/>
                <w:szCs w:val="16"/>
              </w:rPr>
            </w:pPr>
            <w:r w:rsidRPr="00382DA6">
              <w:rPr>
                <w:rFonts w:cstheme="minorHAnsi"/>
                <w:szCs w:val="16"/>
              </w:rPr>
              <w:t>Use an argument to support a model for a phenomenon.</w:t>
            </w:r>
          </w:p>
          <w:p w14:paraId="58388BBC" w14:textId="77777777" w:rsidR="00382DA6" w:rsidRPr="00382DA6" w:rsidRDefault="00382DA6" w:rsidP="00382DA6">
            <w:pPr>
              <w:pStyle w:val="ListParagraph"/>
              <w:numPr>
                <w:ilvl w:val="0"/>
                <w:numId w:val="7"/>
              </w:numPr>
              <w:spacing w:after="60" w:line="240" w:lineRule="auto"/>
              <w:rPr>
                <w:rFonts w:cstheme="minorHAnsi"/>
                <w:szCs w:val="16"/>
              </w:rPr>
            </w:pPr>
            <w:r w:rsidRPr="00382DA6">
              <w:rPr>
                <w:rFonts w:cstheme="minorHAnsi"/>
                <w:szCs w:val="16"/>
              </w:rPr>
              <w:t>Use an argument to refute a model for a phenomenon.</w:t>
            </w:r>
          </w:p>
          <w:p w14:paraId="0C55861D" w14:textId="77777777" w:rsidR="00382DA6" w:rsidRPr="00382DA6" w:rsidRDefault="00382DA6" w:rsidP="00382DA6">
            <w:pPr>
              <w:pStyle w:val="ListParagraph"/>
              <w:numPr>
                <w:ilvl w:val="0"/>
                <w:numId w:val="7"/>
              </w:numPr>
              <w:spacing w:after="60" w:line="240" w:lineRule="auto"/>
              <w:rPr>
                <w:rFonts w:cstheme="minorHAnsi"/>
                <w:szCs w:val="16"/>
              </w:rPr>
            </w:pPr>
            <w:r w:rsidRPr="00382DA6">
              <w:rPr>
                <w:rFonts w:cstheme="minorHAnsi"/>
                <w:szCs w:val="16"/>
              </w:rPr>
              <w:t>Obtain evidence from valid and reliable sources.</w:t>
            </w:r>
          </w:p>
          <w:p w14:paraId="4806BFB5" w14:textId="77777777" w:rsidR="00382DA6" w:rsidRPr="00382DA6" w:rsidRDefault="00382DA6" w:rsidP="00382DA6">
            <w:pPr>
              <w:pStyle w:val="ListParagraph"/>
              <w:numPr>
                <w:ilvl w:val="0"/>
                <w:numId w:val="7"/>
              </w:numPr>
              <w:spacing w:after="60" w:line="240" w:lineRule="auto"/>
              <w:rPr>
                <w:rFonts w:cstheme="minorHAnsi"/>
                <w:szCs w:val="16"/>
              </w:rPr>
            </w:pPr>
            <w:r w:rsidRPr="00382DA6">
              <w:rPr>
                <w:rFonts w:cstheme="minorHAnsi"/>
                <w:szCs w:val="16"/>
              </w:rPr>
              <w:t>Analyze data to provide evidence for phenomena.</w:t>
            </w:r>
          </w:p>
        </w:tc>
        <w:tc>
          <w:tcPr>
            <w:tcW w:w="3836" w:type="dxa"/>
            <w:shd w:val="clear" w:color="auto" w:fill="F2DBDB" w:themeFill="accent2" w:themeFillTint="33"/>
          </w:tcPr>
          <w:p w14:paraId="45F54CEF" w14:textId="77777777" w:rsidR="00382DA6" w:rsidRPr="00382DA6" w:rsidRDefault="00382DA6" w:rsidP="00382DA6">
            <w:pPr>
              <w:pStyle w:val="ListParagraph"/>
              <w:numPr>
                <w:ilvl w:val="0"/>
                <w:numId w:val="4"/>
              </w:numPr>
              <w:spacing w:after="60" w:line="240" w:lineRule="auto"/>
              <w:rPr>
                <w:rFonts w:cstheme="minorHAnsi"/>
                <w:szCs w:val="16"/>
              </w:rPr>
            </w:pPr>
            <w:r w:rsidRPr="00382DA6">
              <w:rPr>
                <w:rFonts w:cstheme="minorHAnsi"/>
                <w:szCs w:val="16"/>
              </w:rPr>
              <w:t xml:space="preserve">Particular organisms can only survive in particular environments. </w:t>
            </w:r>
          </w:p>
          <w:p w14:paraId="6E953FEB" w14:textId="77777777" w:rsidR="00382DA6" w:rsidRPr="00382DA6" w:rsidRDefault="00382DA6" w:rsidP="00382DA6">
            <w:pPr>
              <w:pStyle w:val="ListParagraph"/>
              <w:numPr>
                <w:ilvl w:val="0"/>
                <w:numId w:val="4"/>
              </w:numPr>
              <w:spacing w:after="60" w:line="240" w:lineRule="auto"/>
              <w:rPr>
                <w:rFonts w:cstheme="minorHAnsi"/>
                <w:szCs w:val="16"/>
              </w:rPr>
            </w:pPr>
            <w:r w:rsidRPr="00382DA6">
              <w:rPr>
                <w:rFonts w:cstheme="minorHAnsi"/>
                <w:szCs w:val="16"/>
              </w:rPr>
              <w:t>The number of individuals in each species and the number of species in an environment changes over time.</w:t>
            </w:r>
          </w:p>
          <w:p w14:paraId="6EC20511" w14:textId="77777777" w:rsidR="00382DA6" w:rsidRPr="00382DA6" w:rsidRDefault="00382DA6" w:rsidP="00382DA6">
            <w:pPr>
              <w:pStyle w:val="ListParagraph"/>
              <w:numPr>
                <w:ilvl w:val="0"/>
                <w:numId w:val="4"/>
              </w:numPr>
              <w:spacing w:after="60" w:line="240" w:lineRule="auto"/>
              <w:rPr>
                <w:rFonts w:cstheme="minorHAnsi"/>
                <w:szCs w:val="16"/>
              </w:rPr>
            </w:pPr>
            <w:r w:rsidRPr="00382DA6">
              <w:rPr>
                <w:rFonts w:cstheme="minorHAnsi"/>
                <w:szCs w:val="16"/>
              </w:rPr>
              <w:t>Environmental factors can determine the ability of individual species to survive and reproduce.</w:t>
            </w:r>
          </w:p>
          <w:p w14:paraId="24495031" w14:textId="77777777" w:rsidR="00382DA6" w:rsidRPr="00382DA6" w:rsidRDefault="00382DA6" w:rsidP="00382DA6">
            <w:pPr>
              <w:pStyle w:val="ListParagraph"/>
              <w:numPr>
                <w:ilvl w:val="0"/>
                <w:numId w:val="4"/>
              </w:numPr>
              <w:spacing w:after="60" w:line="240" w:lineRule="auto"/>
              <w:rPr>
                <w:rFonts w:cstheme="minorHAnsi"/>
                <w:szCs w:val="16"/>
              </w:rPr>
            </w:pPr>
            <w:r w:rsidRPr="00382DA6">
              <w:rPr>
                <w:rFonts w:cstheme="minorHAnsi"/>
                <w:szCs w:val="16"/>
              </w:rPr>
              <w:t xml:space="preserve">Natural selection favors organisms that are best suited for the current environmental conditions (i.e., survive, reproduce). </w:t>
            </w:r>
          </w:p>
        </w:tc>
        <w:tc>
          <w:tcPr>
            <w:tcW w:w="1918" w:type="dxa"/>
            <w:shd w:val="clear" w:color="auto" w:fill="F2F2F2" w:themeFill="background1" w:themeFillShade="F2"/>
          </w:tcPr>
          <w:p w14:paraId="2B963ABF" w14:textId="77777777" w:rsidR="00382DA6" w:rsidRPr="00382DA6" w:rsidRDefault="00382DA6" w:rsidP="00F0779A">
            <w:pPr>
              <w:spacing w:after="60"/>
              <w:rPr>
                <w:rFonts w:cstheme="minorHAnsi"/>
                <w:b/>
                <w:szCs w:val="16"/>
              </w:rPr>
            </w:pPr>
            <w:r w:rsidRPr="00382DA6">
              <w:rPr>
                <w:rFonts w:cstheme="minorHAnsi"/>
                <w:b/>
                <w:szCs w:val="16"/>
              </w:rPr>
              <w:t>Relationships to SEPs</w:t>
            </w:r>
          </w:p>
        </w:tc>
        <w:tc>
          <w:tcPr>
            <w:tcW w:w="2620" w:type="dxa"/>
            <w:shd w:val="clear" w:color="auto" w:fill="EAF1DD" w:themeFill="accent3" w:themeFillTint="33"/>
          </w:tcPr>
          <w:p w14:paraId="3D588E26" w14:textId="77777777" w:rsidR="00382DA6" w:rsidRPr="00382DA6" w:rsidRDefault="00382DA6" w:rsidP="00382DA6">
            <w:pPr>
              <w:pStyle w:val="ListParagraph"/>
              <w:numPr>
                <w:ilvl w:val="0"/>
                <w:numId w:val="3"/>
              </w:numPr>
              <w:spacing w:after="60" w:line="240" w:lineRule="auto"/>
              <w:rPr>
                <w:rFonts w:cstheme="minorHAnsi"/>
                <w:szCs w:val="16"/>
              </w:rPr>
            </w:pPr>
            <w:r w:rsidRPr="00382DA6">
              <w:rPr>
                <w:rFonts w:cstheme="minorHAnsi"/>
                <w:szCs w:val="16"/>
              </w:rPr>
              <w:t>Student engagement in scientific argumentation is often centered about identifying the causes of an effect.</w:t>
            </w:r>
          </w:p>
          <w:p w14:paraId="09521CB4" w14:textId="77777777" w:rsidR="00382DA6" w:rsidRPr="00382DA6" w:rsidRDefault="00382DA6" w:rsidP="00F0779A">
            <w:pPr>
              <w:pStyle w:val="ListParagraph"/>
              <w:spacing w:after="60"/>
              <w:ind w:left="360"/>
              <w:rPr>
                <w:rFonts w:cstheme="minorHAnsi"/>
                <w:szCs w:val="16"/>
              </w:rPr>
            </w:pPr>
          </w:p>
        </w:tc>
      </w:tr>
    </w:tbl>
    <w:p w14:paraId="017C0449" w14:textId="7BE567D3" w:rsidR="003233EC" w:rsidRDefault="003233EC" w:rsidP="003233EC"/>
    <w:p w14:paraId="15D2215A" w14:textId="2D315D34" w:rsidR="009A4444" w:rsidRPr="00356558" w:rsidRDefault="009A4444" w:rsidP="009A4444">
      <w:pPr>
        <w:rPr>
          <w:rFonts w:eastAsia="Calibri"/>
          <w:sz w:val="18"/>
          <w:szCs w:val="18"/>
        </w:rPr>
      </w:pPr>
      <w:r>
        <w:lastRenderedPageBreak/>
        <w:t>This partially completed unpacking tool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w:t>
      </w:r>
      <w:r>
        <w:rPr>
          <w:i/>
          <w:iCs/>
        </w:rPr>
        <w:t>High School Life Science</w:t>
      </w:r>
      <w:r>
        <w:rPr>
          <w:i/>
          <w:iCs/>
        </w:rPr>
        <w:t xml:space="preserve"> Partially Completed Unpacking Tool</w:t>
      </w:r>
      <w:r w:rsidRPr="25D0DD65">
        <w:t>. Lincoln, NE: Nebraska Department of Education.</w:t>
      </w:r>
    </w:p>
    <w:p w14:paraId="2ACD01FD" w14:textId="77777777" w:rsidR="009A4444" w:rsidRPr="003233EC" w:rsidRDefault="009A4444" w:rsidP="003233EC">
      <w:pPr>
        <w:rPr>
          <w:rFonts w:eastAsia="Calibri"/>
          <w:sz w:val="18"/>
          <w:szCs w:val="18"/>
        </w:rPr>
      </w:pPr>
      <w:bookmarkStart w:id="0" w:name="_GoBack"/>
      <w:bookmarkEnd w:id="0"/>
    </w:p>
    <w:sectPr w:rsidR="009A4444" w:rsidRPr="003233EC" w:rsidSect="00382DA6">
      <w:footerReference w:type="default" r:id="rId9"/>
      <w:pgSz w:w="15840" w:h="12240" w:orient="landscape"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33601" w14:textId="77777777" w:rsidR="00D913F3" w:rsidRDefault="00D913F3" w:rsidP="008F6E2B">
      <w:pPr>
        <w:spacing w:after="0" w:line="240" w:lineRule="auto"/>
      </w:pPr>
      <w:r>
        <w:separator/>
      </w:r>
    </w:p>
  </w:endnote>
  <w:endnote w:type="continuationSeparator" w:id="0">
    <w:p w14:paraId="4531D1B6" w14:textId="77777777" w:rsidR="00D913F3" w:rsidRDefault="00D913F3"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3C0EEC14" w:rsidR="008F6E2B" w:rsidRPr="007D485B" w:rsidRDefault="007D485B" w:rsidP="007D485B">
    <w:pPr>
      <w:pStyle w:val="Footer"/>
    </w:pPr>
    <w:r>
      <w:t>SCILLSS Classroom</w:t>
    </w:r>
    <w:r w:rsidR="00382DA6">
      <w:t xml:space="preserve"> Science</w:t>
    </w:r>
    <w:r>
      <w:t xml:space="preserve"> Assessment Workshop</w:t>
    </w:r>
    <w:r w:rsidR="008045BD">
      <w:t xml:space="preserve">: </w:t>
    </w:r>
    <w:r w:rsidR="002F0305">
      <w:t>HS</w:t>
    </w:r>
    <w:r w:rsidR="008045BD">
      <w:t xml:space="preserve"> Life Science Partially Completed Unpacking Tool</w:t>
    </w:r>
    <w:r w:rsidR="00382DA6">
      <w:tab/>
    </w:r>
    <w:r w:rsidR="00382DA6">
      <w:tab/>
    </w:r>
    <w:r w:rsidR="00382DA6">
      <w:tab/>
    </w:r>
    <w:r>
      <w:tab/>
    </w:r>
    <w:sdt>
      <w:sdtPr>
        <w:id w:val="-1153677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AFB8" w14:textId="77777777" w:rsidR="00D913F3" w:rsidRDefault="00D913F3" w:rsidP="008F6E2B">
      <w:pPr>
        <w:spacing w:after="0" w:line="240" w:lineRule="auto"/>
      </w:pPr>
      <w:r>
        <w:separator/>
      </w:r>
    </w:p>
  </w:footnote>
  <w:footnote w:type="continuationSeparator" w:id="0">
    <w:p w14:paraId="1C7AD487" w14:textId="77777777" w:rsidR="00D913F3" w:rsidRDefault="00D913F3"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D4731D"/>
    <w:multiLevelType w:val="hybridMultilevel"/>
    <w:tmpl w:val="D28A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rQUA6kaWTSwAAAA="/>
  </w:docVars>
  <w:rsids>
    <w:rsidRoot w:val="005C1F8A"/>
    <w:rsid w:val="00000BDB"/>
    <w:rsid w:val="00005DB7"/>
    <w:rsid w:val="00011B70"/>
    <w:rsid w:val="00044EAB"/>
    <w:rsid w:val="00060C47"/>
    <w:rsid w:val="00081418"/>
    <w:rsid w:val="001006E9"/>
    <w:rsid w:val="00105EBC"/>
    <w:rsid w:val="00162737"/>
    <w:rsid w:val="001C46AF"/>
    <w:rsid w:val="001E0C37"/>
    <w:rsid w:val="00233082"/>
    <w:rsid w:val="00266457"/>
    <w:rsid w:val="00275152"/>
    <w:rsid w:val="002C0FF6"/>
    <w:rsid w:val="002D5A72"/>
    <w:rsid w:val="002F0305"/>
    <w:rsid w:val="00320012"/>
    <w:rsid w:val="003233EC"/>
    <w:rsid w:val="00346F2E"/>
    <w:rsid w:val="00365564"/>
    <w:rsid w:val="00382DA6"/>
    <w:rsid w:val="003B713A"/>
    <w:rsid w:val="003F2D7A"/>
    <w:rsid w:val="00463729"/>
    <w:rsid w:val="0047500F"/>
    <w:rsid w:val="004806DD"/>
    <w:rsid w:val="00486BB3"/>
    <w:rsid w:val="00494986"/>
    <w:rsid w:val="00510DDE"/>
    <w:rsid w:val="00516D7A"/>
    <w:rsid w:val="00527AFA"/>
    <w:rsid w:val="00533972"/>
    <w:rsid w:val="00557293"/>
    <w:rsid w:val="00586F7B"/>
    <w:rsid w:val="005A7955"/>
    <w:rsid w:val="005B339A"/>
    <w:rsid w:val="005C107A"/>
    <w:rsid w:val="005C1F8A"/>
    <w:rsid w:val="00602B43"/>
    <w:rsid w:val="006A69EC"/>
    <w:rsid w:val="006D55C2"/>
    <w:rsid w:val="00723A90"/>
    <w:rsid w:val="00753159"/>
    <w:rsid w:val="00770D64"/>
    <w:rsid w:val="00786E6B"/>
    <w:rsid w:val="007D485B"/>
    <w:rsid w:val="007F1299"/>
    <w:rsid w:val="00801699"/>
    <w:rsid w:val="008045BD"/>
    <w:rsid w:val="00824F82"/>
    <w:rsid w:val="00856BF9"/>
    <w:rsid w:val="00872929"/>
    <w:rsid w:val="00886F36"/>
    <w:rsid w:val="0089241A"/>
    <w:rsid w:val="008C6FB8"/>
    <w:rsid w:val="008E44C0"/>
    <w:rsid w:val="008F08ED"/>
    <w:rsid w:val="008F2E0B"/>
    <w:rsid w:val="008F6E2B"/>
    <w:rsid w:val="0094222C"/>
    <w:rsid w:val="00977412"/>
    <w:rsid w:val="009A4444"/>
    <w:rsid w:val="00A31A96"/>
    <w:rsid w:val="00A679B0"/>
    <w:rsid w:val="00A71778"/>
    <w:rsid w:val="00A74F11"/>
    <w:rsid w:val="00AC2B1C"/>
    <w:rsid w:val="00AE07C9"/>
    <w:rsid w:val="00B34057"/>
    <w:rsid w:val="00B85132"/>
    <w:rsid w:val="00BA736C"/>
    <w:rsid w:val="00BB1533"/>
    <w:rsid w:val="00BD0625"/>
    <w:rsid w:val="00BE0F6D"/>
    <w:rsid w:val="00C0114B"/>
    <w:rsid w:val="00C14B92"/>
    <w:rsid w:val="00C15DEA"/>
    <w:rsid w:val="00C22197"/>
    <w:rsid w:val="00C45646"/>
    <w:rsid w:val="00D913F3"/>
    <w:rsid w:val="00DC06BF"/>
    <w:rsid w:val="00DE2B84"/>
    <w:rsid w:val="00DE57A4"/>
    <w:rsid w:val="00E00988"/>
    <w:rsid w:val="00E134FD"/>
    <w:rsid w:val="00E43287"/>
    <w:rsid w:val="00E5320D"/>
    <w:rsid w:val="00E92336"/>
    <w:rsid w:val="00E933DA"/>
    <w:rsid w:val="00EE7ABA"/>
    <w:rsid w:val="00EF62FB"/>
    <w:rsid w:val="00F339D6"/>
    <w:rsid w:val="00FD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F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AE6F-AAF4-488F-AED0-CDDB0646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26</cp:revision>
  <cp:lastPrinted>2019-05-28T18:20:00Z</cp:lastPrinted>
  <dcterms:created xsi:type="dcterms:W3CDTF">2020-01-11T00:09:00Z</dcterms:created>
  <dcterms:modified xsi:type="dcterms:W3CDTF">2020-04-29T14:41:00Z</dcterms:modified>
</cp:coreProperties>
</file>